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CA774" w14:textId="1A6EBF6F" w:rsidR="005F031A" w:rsidRDefault="008E2214" w:rsidP="008E2214">
      <w:pPr>
        <w:ind w:firstLine="0"/>
        <w:jc w:val="center"/>
        <w:rPr>
          <w:rFonts w:eastAsia="Tahoma"/>
          <w:b/>
          <w:caps/>
          <w:sz w:val="24"/>
          <w:szCs w:val="24"/>
        </w:rPr>
      </w:pPr>
      <w:r w:rsidRPr="008E2214">
        <w:rPr>
          <w:rFonts w:eastAsia="Tahoma"/>
          <w:b/>
          <w:caps/>
          <w:sz w:val="24"/>
          <w:szCs w:val="24"/>
        </w:rPr>
        <w:t>Reikalavimai dyzeliniam elektros generatoriui</w:t>
      </w:r>
    </w:p>
    <w:p w14:paraId="5919EC16" w14:textId="77777777" w:rsidR="008E2214" w:rsidRDefault="008E2214" w:rsidP="005F031A">
      <w:pPr>
        <w:ind w:firstLine="0"/>
        <w:rPr>
          <w:lang w:val="en-US"/>
        </w:rPr>
      </w:pPr>
    </w:p>
    <w:tbl>
      <w:tblPr>
        <w:tblStyle w:val="TableGrid"/>
        <w:tblW w:w="14596" w:type="dxa"/>
        <w:tblLook w:val="04A0" w:firstRow="1" w:lastRow="0" w:firstColumn="1" w:lastColumn="0" w:noHBand="0" w:noVBand="1"/>
      </w:tblPr>
      <w:tblGrid>
        <w:gridCol w:w="1685"/>
        <w:gridCol w:w="2748"/>
        <w:gridCol w:w="3500"/>
        <w:gridCol w:w="3119"/>
        <w:gridCol w:w="3544"/>
      </w:tblGrid>
      <w:tr w:rsidR="000364A9" w:rsidRPr="003B5BDC" w14:paraId="53B3E662" w14:textId="5A6E5147" w:rsidTr="00286CFD">
        <w:tc>
          <w:tcPr>
            <w:tcW w:w="1685" w:type="dxa"/>
            <w:vAlign w:val="center"/>
          </w:tcPr>
          <w:p w14:paraId="6E3CC642" w14:textId="77777777" w:rsidR="000364A9" w:rsidRPr="003B5BDC" w:rsidRDefault="000364A9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Eil. Nr.</w:t>
            </w:r>
          </w:p>
        </w:tc>
        <w:tc>
          <w:tcPr>
            <w:tcW w:w="2748" w:type="dxa"/>
            <w:vAlign w:val="center"/>
          </w:tcPr>
          <w:p w14:paraId="2C8ED6AD" w14:textId="77777777" w:rsidR="000364A9" w:rsidRPr="003B5BDC" w:rsidRDefault="000364A9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Parametras</w:t>
            </w:r>
          </w:p>
        </w:tc>
        <w:tc>
          <w:tcPr>
            <w:tcW w:w="3500" w:type="dxa"/>
            <w:vAlign w:val="center"/>
          </w:tcPr>
          <w:p w14:paraId="7ECE843C" w14:textId="543EECA5" w:rsidR="00286CFD" w:rsidRPr="00286CFD" w:rsidRDefault="000364A9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Reikala</w:t>
            </w:r>
            <w:r>
              <w:rPr>
                <w:b/>
                <w:color w:val="auto"/>
                <w:sz w:val="24"/>
                <w:szCs w:val="24"/>
              </w:rPr>
              <w:t>ujama parametro reikšmė</w:t>
            </w:r>
          </w:p>
        </w:tc>
        <w:tc>
          <w:tcPr>
            <w:tcW w:w="3119" w:type="dxa"/>
            <w:vAlign w:val="center"/>
          </w:tcPr>
          <w:p w14:paraId="5F7A7864" w14:textId="3C7C9857" w:rsidR="000364A9" w:rsidRPr="003B5BDC" w:rsidRDefault="004A7175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A7175">
              <w:rPr>
                <w:b/>
                <w:color w:val="auto"/>
                <w:sz w:val="24"/>
                <w:szCs w:val="24"/>
              </w:rPr>
              <w:t xml:space="preserve">Tiekėjas privalo patvirtinti atitikimą techniniam reikalavimui nurodydamas: taip/ne, kur to reikalaujama, įrašyti tikslią siūlomos </w:t>
            </w:r>
            <w:r>
              <w:rPr>
                <w:b/>
                <w:color w:val="auto"/>
                <w:sz w:val="24"/>
                <w:szCs w:val="24"/>
              </w:rPr>
              <w:t>įrangos</w:t>
            </w:r>
            <w:r w:rsidR="00EE004B">
              <w:rPr>
                <w:b/>
                <w:color w:val="auto"/>
                <w:sz w:val="24"/>
                <w:szCs w:val="24"/>
              </w:rPr>
              <w:t xml:space="preserve"> parametro</w:t>
            </w:r>
            <w:r w:rsidRPr="004A7175">
              <w:rPr>
                <w:b/>
                <w:color w:val="auto"/>
                <w:sz w:val="24"/>
                <w:szCs w:val="24"/>
              </w:rPr>
              <w:t xml:space="preserve"> reikšmę</w:t>
            </w:r>
          </w:p>
        </w:tc>
        <w:tc>
          <w:tcPr>
            <w:tcW w:w="3544" w:type="dxa"/>
            <w:vAlign w:val="center"/>
          </w:tcPr>
          <w:p w14:paraId="553109CD" w14:textId="12ED25A3" w:rsidR="000364A9" w:rsidRPr="003B5BDC" w:rsidRDefault="004A7175" w:rsidP="00286CFD">
            <w:pPr>
              <w:spacing w:before="100" w:beforeAutospacing="1" w:after="100" w:afterAutospacing="1" w:line="240" w:lineRule="auto"/>
              <w:ind w:firstLine="0"/>
              <w:jc w:val="center"/>
              <w:rPr>
                <w:b/>
                <w:color w:val="auto"/>
                <w:sz w:val="24"/>
                <w:szCs w:val="24"/>
              </w:rPr>
            </w:pPr>
            <w:r w:rsidRPr="004A7175">
              <w:rPr>
                <w:b/>
                <w:color w:val="auto"/>
                <w:sz w:val="24"/>
                <w:szCs w:val="24"/>
              </w:rPr>
              <w:t>Punktuose, kur to reikalaujama, Tiekėjas privalo įrašyti kartu su pasiūlymu pateikiamo, parametrų reikšmes įrodančio, dokumento pavadinimą ir/arba nuorodą į šaltinį, patvirtinantį siūlomus parametrus</w:t>
            </w:r>
          </w:p>
        </w:tc>
      </w:tr>
      <w:tr w:rsidR="000364A9" w:rsidRPr="003B5BDC" w14:paraId="312571D3" w14:textId="5551E4B9" w:rsidTr="00435EF0">
        <w:tc>
          <w:tcPr>
            <w:tcW w:w="1685" w:type="dxa"/>
          </w:tcPr>
          <w:p w14:paraId="379A2FB8" w14:textId="77777777" w:rsidR="000364A9" w:rsidRPr="003B5BDC" w:rsidRDefault="000364A9" w:rsidP="000364A9">
            <w:pPr>
              <w:spacing w:before="100" w:beforeAutospacing="1" w:after="100" w:afterAutospacing="1" w:line="240" w:lineRule="auto"/>
              <w:ind w:firstLine="0"/>
              <w:rPr>
                <w:b/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Bendrieji reikalavimai:</w:t>
            </w:r>
          </w:p>
        </w:tc>
        <w:tc>
          <w:tcPr>
            <w:tcW w:w="12911" w:type="dxa"/>
            <w:gridSpan w:val="4"/>
          </w:tcPr>
          <w:p w14:paraId="41C07296" w14:textId="77777777" w:rsidR="000364A9" w:rsidRPr="003B5BDC" w:rsidRDefault="000364A9" w:rsidP="0006068B">
            <w:pPr>
              <w:spacing w:before="100" w:beforeAutospacing="1" w:after="100" w:afterAutospacing="1" w:line="240" w:lineRule="auto"/>
              <w:ind w:firstLine="0"/>
              <w:rPr>
                <w:b/>
                <w:color w:val="auto"/>
                <w:sz w:val="24"/>
                <w:szCs w:val="24"/>
              </w:rPr>
            </w:pPr>
          </w:p>
        </w:tc>
      </w:tr>
      <w:tr w:rsidR="00EE004B" w:rsidRPr="003B5BDC" w14:paraId="4175524E" w14:textId="0EF8B51E" w:rsidTr="00435EF0">
        <w:trPr>
          <w:trHeight w:val="114"/>
        </w:trPr>
        <w:tc>
          <w:tcPr>
            <w:tcW w:w="1685" w:type="dxa"/>
          </w:tcPr>
          <w:p w14:paraId="048C662D" w14:textId="2350A0F4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19387A82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Nominalus elektrinis galingumas</w:t>
            </w:r>
          </w:p>
        </w:tc>
        <w:tc>
          <w:tcPr>
            <w:tcW w:w="3500" w:type="dxa"/>
            <w:hideMark/>
          </w:tcPr>
          <w:p w14:paraId="26C07C82" w14:textId="3D44F2E9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Ne mažiau 9</w:t>
            </w:r>
            <w:r w:rsidR="00857C14">
              <w:rPr>
                <w:color w:val="auto"/>
                <w:sz w:val="24"/>
                <w:szCs w:val="24"/>
              </w:rPr>
              <w:t>00</w:t>
            </w:r>
            <w:r w:rsidRPr="003B5BDC">
              <w:rPr>
                <w:color w:val="auto"/>
                <w:sz w:val="24"/>
                <w:szCs w:val="24"/>
              </w:rPr>
              <w:t>kW, skirta nuolatiniam darbui (</w:t>
            </w:r>
            <w:r w:rsidR="00857C14">
              <w:rPr>
                <w:color w:val="auto"/>
                <w:sz w:val="24"/>
                <w:szCs w:val="24"/>
              </w:rPr>
              <w:t>ESP</w:t>
            </w:r>
            <w:r w:rsidRPr="003B5BDC">
              <w:rPr>
                <w:color w:val="auto"/>
                <w:sz w:val="24"/>
                <w:szCs w:val="24"/>
              </w:rPr>
              <w:t xml:space="preserve">). </w:t>
            </w:r>
          </w:p>
        </w:tc>
        <w:tc>
          <w:tcPr>
            <w:tcW w:w="3119" w:type="dxa"/>
          </w:tcPr>
          <w:p w14:paraId="198B7CB1" w14:textId="5B463DF0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6908F5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76490474" w14:textId="58E79E9B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435EF0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7410A8E2" w14:textId="6A3CDE0F" w:rsidTr="00EF6646">
        <w:trPr>
          <w:trHeight w:val="604"/>
        </w:trPr>
        <w:tc>
          <w:tcPr>
            <w:tcW w:w="1685" w:type="dxa"/>
          </w:tcPr>
          <w:p w14:paraId="4CE35453" w14:textId="70569835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4826D3C3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Darbo režimas (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Rating</w:t>
            </w:r>
            <w:proofErr w:type="spellEnd"/>
            <w:r w:rsidRPr="003B5BDC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500" w:type="dxa"/>
            <w:hideMark/>
          </w:tcPr>
          <w:p w14:paraId="1496B0FD" w14:textId="14B8F81C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Avarinis elektros maitinimas</w:t>
            </w:r>
          </w:p>
        </w:tc>
        <w:tc>
          <w:tcPr>
            <w:tcW w:w="3119" w:type="dxa"/>
          </w:tcPr>
          <w:p w14:paraId="59B6E088" w14:textId="30C31A19" w:rsidR="00EE004B" w:rsidRPr="003B5BDC" w:rsidRDefault="00EE004B" w:rsidP="00EF6646">
            <w:pPr>
              <w:spacing w:before="100" w:beforeAutospacing="1" w:after="0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6908F5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3C1FD278" w14:textId="05CDFC93" w:rsidR="00EE004B" w:rsidRPr="003B5BDC" w:rsidRDefault="00EE004B" w:rsidP="00EF6646">
            <w:pPr>
              <w:spacing w:before="100" w:beforeAutospacing="1" w:after="0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B621326" w14:textId="0BC94C91" w:rsidTr="00435EF0">
        <w:trPr>
          <w:trHeight w:val="114"/>
        </w:trPr>
        <w:tc>
          <w:tcPr>
            <w:tcW w:w="1685" w:type="dxa"/>
          </w:tcPr>
          <w:p w14:paraId="13E44515" w14:textId="14B5567F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373AFFF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Išpildymas</w:t>
            </w:r>
          </w:p>
        </w:tc>
        <w:tc>
          <w:tcPr>
            <w:tcW w:w="3500" w:type="dxa"/>
            <w:hideMark/>
          </w:tcPr>
          <w:p w14:paraId="6D7B39B7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Su triukšmą slopinančiu konteineriu</w:t>
            </w:r>
          </w:p>
        </w:tc>
        <w:tc>
          <w:tcPr>
            <w:tcW w:w="3119" w:type="dxa"/>
          </w:tcPr>
          <w:p w14:paraId="10C87379" w14:textId="31173886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435EF0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48AFE03" w14:textId="610E2A08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79C8522F" w14:textId="233FA0CB" w:rsidTr="00435EF0">
        <w:trPr>
          <w:trHeight w:val="114"/>
        </w:trPr>
        <w:tc>
          <w:tcPr>
            <w:tcW w:w="1685" w:type="dxa"/>
          </w:tcPr>
          <w:p w14:paraId="6C856168" w14:textId="76D8FE63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53F6D35B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Galios išėjimo automatinis jungiklis</w:t>
            </w:r>
          </w:p>
        </w:tc>
        <w:tc>
          <w:tcPr>
            <w:tcW w:w="3500" w:type="dxa"/>
            <w:hideMark/>
          </w:tcPr>
          <w:p w14:paraId="3F173E93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Tripolis arba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keturpolis</w:t>
            </w:r>
            <w:proofErr w:type="spellEnd"/>
            <w:r w:rsidRPr="003B5BDC">
              <w:rPr>
                <w:color w:val="auto"/>
                <w:sz w:val="24"/>
                <w:szCs w:val="24"/>
              </w:rPr>
              <w:t xml:space="preserve"> su vidurine padėtimi ne mažiau kaip 1600A </w:t>
            </w:r>
          </w:p>
        </w:tc>
        <w:tc>
          <w:tcPr>
            <w:tcW w:w="3119" w:type="dxa"/>
          </w:tcPr>
          <w:p w14:paraId="03939955" w14:textId="44C1F8B6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4004B8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5B084E35" w14:textId="776F631F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2CF48D85" w14:textId="68AD2583" w:rsidTr="00435EF0">
        <w:trPr>
          <w:trHeight w:val="114"/>
        </w:trPr>
        <w:tc>
          <w:tcPr>
            <w:tcW w:w="1685" w:type="dxa"/>
          </w:tcPr>
          <w:p w14:paraId="1505CB8A" w14:textId="1AF65983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1A5E275B" w14:textId="23C3496D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Vidinio ir</w:t>
            </w:r>
            <w:r w:rsidR="00FF2793">
              <w:rPr>
                <w:color w:val="auto"/>
                <w:sz w:val="24"/>
                <w:szCs w:val="24"/>
              </w:rPr>
              <w:t>/arba</w:t>
            </w:r>
            <w:r w:rsidRPr="003B5BDC">
              <w:rPr>
                <w:color w:val="auto"/>
                <w:sz w:val="24"/>
                <w:szCs w:val="24"/>
              </w:rPr>
              <w:t xml:space="preserve"> išorinio kuro bakų talpa</w:t>
            </w:r>
          </w:p>
        </w:tc>
        <w:tc>
          <w:tcPr>
            <w:tcW w:w="3500" w:type="dxa"/>
            <w:hideMark/>
          </w:tcPr>
          <w:p w14:paraId="291886B5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Ne mažiau kaip 24 val. nenutrūkstamo darbo esant 75% apkrovai</w:t>
            </w:r>
          </w:p>
        </w:tc>
        <w:tc>
          <w:tcPr>
            <w:tcW w:w="3119" w:type="dxa"/>
          </w:tcPr>
          <w:p w14:paraId="27128E45" w14:textId="606F3BDA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4004B8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5584FFC2" w14:textId="073AA3E3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657D93" w:rsidRPr="003B5BDC" w14:paraId="3FDA8562" w14:textId="6A54A844" w:rsidTr="00657D93">
        <w:trPr>
          <w:trHeight w:val="114"/>
        </w:trPr>
        <w:tc>
          <w:tcPr>
            <w:tcW w:w="1685" w:type="dxa"/>
          </w:tcPr>
          <w:p w14:paraId="3CE5F0E6" w14:textId="374A804B" w:rsidR="00657D93" w:rsidRPr="00435EF0" w:rsidRDefault="00657D93" w:rsidP="00657D93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C576944" w14:textId="487956A2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Vibracijų slopinimas</w:t>
            </w:r>
          </w:p>
        </w:tc>
        <w:tc>
          <w:tcPr>
            <w:tcW w:w="3500" w:type="dxa"/>
          </w:tcPr>
          <w:p w14:paraId="206E3B02" w14:textId="71FD50AD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Variklis ir generatorius turi būti sumontuoti ant vibracijas slopinančių įvorių</w:t>
            </w:r>
          </w:p>
        </w:tc>
        <w:tc>
          <w:tcPr>
            <w:tcW w:w="3119" w:type="dxa"/>
          </w:tcPr>
          <w:p w14:paraId="30D6C0FF" w14:textId="1E0CF629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CC81D08" w14:textId="724C395D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bCs/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657D93" w:rsidRPr="003B5BDC" w14:paraId="2EE00960" w14:textId="340E9E10" w:rsidTr="00435EF0">
        <w:trPr>
          <w:trHeight w:val="114"/>
        </w:trPr>
        <w:tc>
          <w:tcPr>
            <w:tcW w:w="1685" w:type="dxa"/>
          </w:tcPr>
          <w:p w14:paraId="3D3BC948" w14:textId="6EF70725" w:rsidR="00657D93" w:rsidRPr="00435EF0" w:rsidRDefault="00657D93" w:rsidP="00657D93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39A5B057" w14:textId="7EB0EC3D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Išmetimo sistema</w:t>
            </w:r>
          </w:p>
        </w:tc>
        <w:tc>
          <w:tcPr>
            <w:tcW w:w="3500" w:type="dxa"/>
            <w:hideMark/>
          </w:tcPr>
          <w:p w14:paraId="246AC3A3" w14:textId="637E45BE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Išmetimo sistemoje turi būti įmontuoti vibracijas slopinantys perėjimai </w:t>
            </w:r>
          </w:p>
        </w:tc>
        <w:tc>
          <w:tcPr>
            <w:tcW w:w="3119" w:type="dxa"/>
          </w:tcPr>
          <w:p w14:paraId="33A27E6D" w14:textId="6EDEF688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2FD2A3B4" w14:textId="1997809E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657D93" w:rsidRPr="003B5BDC" w14:paraId="04BC484A" w14:textId="3EDF0CB4" w:rsidTr="00435EF0">
        <w:trPr>
          <w:trHeight w:val="114"/>
        </w:trPr>
        <w:tc>
          <w:tcPr>
            <w:tcW w:w="1685" w:type="dxa"/>
          </w:tcPr>
          <w:p w14:paraId="63D47473" w14:textId="6AC04865" w:rsidR="00657D93" w:rsidRPr="00435EF0" w:rsidRDefault="00657D93" w:rsidP="00657D93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6884520A" w14:textId="4F637FAF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Variklio sūkių reguliavimas</w:t>
            </w:r>
          </w:p>
        </w:tc>
        <w:tc>
          <w:tcPr>
            <w:tcW w:w="3500" w:type="dxa"/>
            <w:hideMark/>
          </w:tcPr>
          <w:p w14:paraId="374C49E9" w14:textId="5121C53F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Automatinis, valdomas elektroninio kontrolerio</w:t>
            </w:r>
          </w:p>
        </w:tc>
        <w:tc>
          <w:tcPr>
            <w:tcW w:w="3119" w:type="dxa"/>
          </w:tcPr>
          <w:p w14:paraId="4D131DF2" w14:textId="5F9C6FF2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0DF726D7" w14:textId="29B04FC9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657D93" w:rsidRPr="003B5BDC" w14:paraId="630FBB07" w14:textId="5D99CA97" w:rsidTr="00657D93">
        <w:trPr>
          <w:trHeight w:val="114"/>
        </w:trPr>
        <w:tc>
          <w:tcPr>
            <w:tcW w:w="1685" w:type="dxa"/>
          </w:tcPr>
          <w:p w14:paraId="462DEDCA" w14:textId="1A6120BE" w:rsidR="00657D93" w:rsidRPr="00435EF0" w:rsidRDefault="00657D93" w:rsidP="00657D93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6B082CFB" w14:textId="684B06CF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Transportavimas</w:t>
            </w:r>
          </w:p>
        </w:tc>
        <w:tc>
          <w:tcPr>
            <w:tcW w:w="3500" w:type="dxa"/>
          </w:tcPr>
          <w:p w14:paraId="33B287C7" w14:textId="21511728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Turi būti įrengtos generatoriaus kėlimui skirtos stropų užkabinimo vietos.</w:t>
            </w:r>
          </w:p>
        </w:tc>
        <w:tc>
          <w:tcPr>
            <w:tcW w:w="3119" w:type="dxa"/>
          </w:tcPr>
          <w:p w14:paraId="0A89027A" w14:textId="3EF218D9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6FFDDD71" w14:textId="68B002F6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657D93" w:rsidRPr="003B5BDC" w14:paraId="3DA1478F" w14:textId="311BCE9C" w:rsidTr="003423FB">
        <w:trPr>
          <w:trHeight w:val="1380"/>
        </w:trPr>
        <w:tc>
          <w:tcPr>
            <w:tcW w:w="1685" w:type="dxa"/>
          </w:tcPr>
          <w:p w14:paraId="23880780" w14:textId="19A7140F" w:rsidR="00657D93" w:rsidRPr="00435EF0" w:rsidRDefault="00657D93" w:rsidP="00657D93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hideMark/>
          </w:tcPr>
          <w:p w14:paraId="3494790A" w14:textId="04D08CAE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Sauga</w:t>
            </w:r>
          </w:p>
        </w:tc>
        <w:tc>
          <w:tcPr>
            <w:tcW w:w="3500" w:type="dxa"/>
            <w:hideMark/>
          </w:tcPr>
          <w:p w14:paraId="3EF44FAC" w14:textId="6D78C312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Variklio kuro bakas turi būti rakinamas atskiru raktu arba priėjimas prie kuro bako turi būti apsaugotas rakinant generatoriaus korpusą.</w:t>
            </w:r>
          </w:p>
        </w:tc>
        <w:tc>
          <w:tcPr>
            <w:tcW w:w="3119" w:type="dxa"/>
          </w:tcPr>
          <w:p w14:paraId="5BBF0C5C" w14:textId="5C7B967E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2D1FD42" w14:textId="748C7BA8" w:rsidR="00657D93" w:rsidRPr="003B5BDC" w:rsidRDefault="00657D93" w:rsidP="00657D93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69511CBB" w14:textId="418A620C" w:rsidTr="00435EF0">
        <w:trPr>
          <w:trHeight w:val="114"/>
        </w:trPr>
        <w:tc>
          <w:tcPr>
            <w:tcW w:w="1685" w:type="dxa"/>
          </w:tcPr>
          <w:p w14:paraId="339CE468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Variklis:</w:t>
            </w:r>
          </w:p>
        </w:tc>
        <w:tc>
          <w:tcPr>
            <w:tcW w:w="2748" w:type="dxa"/>
          </w:tcPr>
          <w:p w14:paraId="24F32CF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2011E37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F66A1C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4E048D0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4A7175" w:rsidRPr="003B5BDC" w14:paraId="11A62421" w14:textId="5B564753" w:rsidTr="00435EF0">
        <w:trPr>
          <w:trHeight w:val="114"/>
        </w:trPr>
        <w:tc>
          <w:tcPr>
            <w:tcW w:w="1685" w:type="dxa"/>
          </w:tcPr>
          <w:p w14:paraId="67C82878" w14:textId="05130DBC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04C56B1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Tipas</w:t>
            </w:r>
          </w:p>
        </w:tc>
        <w:tc>
          <w:tcPr>
            <w:tcW w:w="3500" w:type="dxa"/>
          </w:tcPr>
          <w:p w14:paraId="24A96576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Turbodyzelinis</w:t>
            </w:r>
          </w:p>
        </w:tc>
        <w:tc>
          <w:tcPr>
            <w:tcW w:w="3119" w:type="dxa"/>
          </w:tcPr>
          <w:p w14:paraId="0D2C987A" w14:textId="102ABE8A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7FB2D6C" w14:textId="55BB4006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7E6EF431" w14:textId="1A0A3BCA" w:rsidTr="00435EF0">
        <w:tc>
          <w:tcPr>
            <w:tcW w:w="1685" w:type="dxa"/>
          </w:tcPr>
          <w:p w14:paraId="2DC4CBAC" w14:textId="4B0A65D3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71C65C79" w14:textId="77777777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Aušinimas</w:t>
            </w:r>
          </w:p>
        </w:tc>
        <w:tc>
          <w:tcPr>
            <w:tcW w:w="3500" w:type="dxa"/>
          </w:tcPr>
          <w:p w14:paraId="61D689BD" w14:textId="77777777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Uždara aušinimo skysčio sistema su radiatoriumi</w:t>
            </w:r>
          </w:p>
        </w:tc>
        <w:tc>
          <w:tcPr>
            <w:tcW w:w="3119" w:type="dxa"/>
          </w:tcPr>
          <w:p w14:paraId="399F59A8" w14:textId="37DF1B52" w:rsidR="004A7175" w:rsidRPr="003B5BDC" w:rsidRDefault="00EE004B" w:rsidP="004A7175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5A466AA" w14:textId="0B93FDA0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373D20C4" w14:textId="5F0336A9" w:rsidTr="00435EF0">
        <w:tc>
          <w:tcPr>
            <w:tcW w:w="1685" w:type="dxa"/>
          </w:tcPr>
          <w:p w14:paraId="019B0885" w14:textId="06252035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33A28E97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Paleidimas</w:t>
            </w:r>
          </w:p>
        </w:tc>
        <w:tc>
          <w:tcPr>
            <w:tcW w:w="3500" w:type="dxa"/>
          </w:tcPr>
          <w:p w14:paraId="7E44FA2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Starteris</w:t>
            </w:r>
          </w:p>
        </w:tc>
        <w:tc>
          <w:tcPr>
            <w:tcW w:w="3119" w:type="dxa"/>
          </w:tcPr>
          <w:p w14:paraId="62EBAE44" w14:textId="1344F24B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954E65C" w14:textId="477595A0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40776ECE" w14:textId="76C6E37D" w:rsidTr="00435EF0">
        <w:tc>
          <w:tcPr>
            <w:tcW w:w="1685" w:type="dxa"/>
          </w:tcPr>
          <w:p w14:paraId="1B2EA2CD" w14:textId="3031F7D0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6728426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Kuro filtras</w:t>
            </w:r>
          </w:p>
        </w:tc>
        <w:tc>
          <w:tcPr>
            <w:tcW w:w="3500" w:type="dxa"/>
          </w:tcPr>
          <w:p w14:paraId="0E893308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Papildomas kuro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priešfiltris</w:t>
            </w:r>
            <w:proofErr w:type="spellEnd"/>
            <w:r w:rsidRPr="003B5BDC">
              <w:rPr>
                <w:color w:val="auto"/>
                <w:sz w:val="24"/>
                <w:szCs w:val="24"/>
              </w:rPr>
              <w:t xml:space="preserve"> su vandens atskyrimu ir vandens lygio indikacija</w:t>
            </w:r>
          </w:p>
        </w:tc>
        <w:tc>
          <w:tcPr>
            <w:tcW w:w="3119" w:type="dxa"/>
          </w:tcPr>
          <w:p w14:paraId="5C7F0048" w14:textId="39DCD9D7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712281F" w14:textId="3A7998F6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A0705B7" w14:textId="1E9A14E4" w:rsidTr="00435EF0">
        <w:tc>
          <w:tcPr>
            <w:tcW w:w="1685" w:type="dxa"/>
          </w:tcPr>
          <w:p w14:paraId="40E2B7D1" w14:textId="051AD05B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4B2A4B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Oro filtras</w:t>
            </w:r>
          </w:p>
        </w:tc>
        <w:tc>
          <w:tcPr>
            <w:tcW w:w="3500" w:type="dxa"/>
          </w:tcPr>
          <w:p w14:paraId="6466E25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Sauso tipo</w:t>
            </w:r>
          </w:p>
        </w:tc>
        <w:tc>
          <w:tcPr>
            <w:tcW w:w="3119" w:type="dxa"/>
          </w:tcPr>
          <w:p w14:paraId="59AC288C" w14:textId="62C5473B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8202A53" w14:textId="16ECC0ED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71684D37" w14:textId="25046E2C" w:rsidTr="00435EF0">
        <w:tc>
          <w:tcPr>
            <w:tcW w:w="1685" w:type="dxa"/>
          </w:tcPr>
          <w:p w14:paraId="5A7327F4" w14:textId="58257DAF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0ED099C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Variklio šildytuvas</w:t>
            </w:r>
          </w:p>
        </w:tc>
        <w:tc>
          <w:tcPr>
            <w:tcW w:w="3500" w:type="dxa"/>
          </w:tcPr>
          <w:p w14:paraId="73A739FB" w14:textId="3F61AA9C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Su cirkuliaciniu siurbliu</w:t>
            </w:r>
          </w:p>
        </w:tc>
        <w:tc>
          <w:tcPr>
            <w:tcW w:w="3119" w:type="dxa"/>
          </w:tcPr>
          <w:p w14:paraId="5615CB44" w14:textId="5B8927A8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3603546B" w14:textId="13B20B95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10A645C" w14:textId="38CA5CD2" w:rsidTr="00435EF0">
        <w:tc>
          <w:tcPr>
            <w:tcW w:w="1685" w:type="dxa"/>
          </w:tcPr>
          <w:p w14:paraId="49671AB6" w14:textId="6D8AA124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137888F8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Tepalo keitimas</w:t>
            </w:r>
          </w:p>
        </w:tc>
        <w:tc>
          <w:tcPr>
            <w:tcW w:w="3500" w:type="dxa"/>
          </w:tcPr>
          <w:p w14:paraId="122B453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Įdiegtas rankinis siurblys tepalui iš variklio išsiurbti keitimo metu</w:t>
            </w:r>
          </w:p>
        </w:tc>
        <w:tc>
          <w:tcPr>
            <w:tcW w:w="3119" w:type="dxa"/>
          </w:tcPr>
          <w:p w14:paraId="03B50B9E" w14:textId="4A9CDEA8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657B6DC" w14:textId="3073118C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67BF46A2" w14:textId="2E0EF635" w:rsidTr="00435EF0">
        <w:tc>
          <w:tcPr>
            <w:tcW w:w="1685" w:type="dxa"/>
          </w:tcPr>
          <w:p w14:paraId="26B8E50E" w14:textId="20EAAA69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1E38167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Akumuliatoriaus atjungimas</w:t>
            </w:r>
          </w:p>
        </w:tc>
        <w:tc>
          <w:tcPr>
            <w:tcW w:w="3500" w:type="dxa"/>
          </w:tcPr>
          <w:p w14:paraId="68C1A40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Papildomas rankinis akumuliatoriaus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atjungėjas</w:t>
            </w:r>
            <w:proofErr w:type="spellEnd"/>
          </w:p>
        </w:tc>
        <w:tc>
          <w:tcPr>
            <w:tcW w:w="3119" w:type="dxa"/>
          </w:tcPr>
          <w:p w14:paraId="23A234CB" w14:textId="032D1FC6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0F081265" w14:textId="4974E719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3808FE97" w14:textId="43B65694" w:rsidTr="00435EF0">
        <w:tc>
          <w:tcPr>
            <w:tcW w:w="1685" w:type="dxa"/>
          </w:tcPr>
          <w:p w14:paraId="3005B2BB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proofErr w:type="spellStart"/>
            <w:r w:rsidRPr="003B5BDC">
              <w:rPr>
                <w:b/>
                <w:color w:val="auto"/>
                <w:sz w:val="24"/>
                <w:szCs w:val="24"/>
              </w:rPr>
              <w:t>Alternatorius</w:t>
            </w:r>
            <w:proofErr w:type="spellEnd"/>
            <w:r w:rsidRPr="003B5BDC">
              <w:rPr>
                <w:b/>
                <w:color w:val="auto"/>
                <w:sz w:val="24"/>
                <w:szCs w:val="24"/>
              </w:rPr>
              <w:t>:</w:t>
            </w:r>
          </w:p>
        </w:tc>
        <w:tc>
          <w:tcPr>
            <w:tcW w:w="2748" w:type="dxa"/>
          </w:tcPr>
          <w:p w14:paraId="65A68FC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41E6384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87163D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52433D9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4A7175" w:rsidRPr="003B5BDC" w14:paraId="3B6168F0" w14:textId="18E5DBA2" w:rsidTr="00435EF0">
        <w:tc>
          <w:tcPr>
            <w:tcW w:w="1685" w:type="dxa"/>
          </w:tcPr>
          <w:p w14:paraId="4C1BACB0" w14:textId="1F37FE72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CBCC0D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Apsaugos klasė</w:t>
            </w:r>
          </w:p>
        </w:tc>
        <w:tc>
          <w:tcPr>
            <w:tcW w:w="3500" w:type="dxa"/>
          </w:tcPr>
          <w:p w14:paraId="503FD1D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Ne prastesnė nei IP20</w:t>
            </w:r>
          </w:p>
        </w:tc>
        <w:tc>
          <w:tcPr>
            <w:tcW w:w="3119" w:type="dxa"/>
          </w:tcPr>
          <w:p w14:paraId="5C826C0B" w14:textId="6A475508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45279A7C" w14:textId="571FA43A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3A548F8A" w14:textId="1B5E6F93" w:rsidTr="00435EF0">
        <w:tc>
          <w:tcPr>
            <w:tcW w:w="1685" w:type="dxa"/>
          </w:tcPr>
          <w:p w14:paraId="23039E80" w14:textId="40CD5D38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CE449C6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Įtampos reguliatorius</w:t>
            </w:r>
          </w:p>
        </w:tc>
        <w:tc>
          <w:tcPr>
            <w:tcW w:w="3500" w:type="dxa"/>
          </w:tcPr>
          <w:p w14:paraId="3CEF1064" w14:textId="77777777" w:rsidR="004A7175" w:rsidRPr="003B5BDC" w:rsidRDefault="004A7175" w:rsidP="004A7175">
            <w:pPr>
              <w:tabs>
                <w:tab w:val="left" w:pos="1492"/>
              </w:tabs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AVR arba lygiavertis </w:t>
            </w:r>
          </w:p>
        </w:tc>
        <w:tc>
          <w:tcPr>
            <w:tcW w:w="3119" w:type="dxa"/>
          </w:tcPr>
          <w:p w14:paraId="19FA298D" w14:textId="0A128FDE" w:rsidR="004A7175" w:rsidRPr="003B5BDC" w:rsidRDefault="00EE004B" w:rsidP="004A7175">
            <w:pPr>
              <w:tabs>
                <w:tab w:val="left" w:pos="1492"/>
              </w:tabs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10EB1CCB" w14:textId="73EC30BD" w:rsidR="004A7175" w:rsidRPr="003B5BDC" w:rsidRDefault="004A7175" w:rsidP="004A7175">
            <w:pPr>
              <w:tabs>
                <w:tab w:val="left" w:pos="1492"/>
              </w:tabs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5F6D335D" w14:textId="26BC48AD" w:rsidTr="00435EF0">
        <w:tc>
          <w:tcPr>
            <w:tcW w:w="1685" w:type="dxa"/>
          </w:tcPr>
          <w:p w14:paraId="59137859" w14:textId="7959B997" w:rsidR="00EE004B" w:rsidRPr="003B5BDC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AFCD8A7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Izoliacijos klasė</w:t>
            </w:r>
          </w:p>
        </w:tc>
        <w:tc>
          <w:tcPr>
            <w:tcW w:w="3500" w:type="dxa"/>
          </w:tcPr>
          <w:p w14:paraId="31107535" w14:textId="50592FC6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Ne mažesnė kaip </w:t>
            </w:r>
            <w:r w:rsidRPr="003B5BDC">
              <w:rPr>
                <w:color w:val="auto"/>
                <w:sz w:val="24"/>
                <w:szCs w:val="24"/>
              </w:rPr>
              <w:t>H</w:t>
            </w:r>
          </w:p>
        </w:tc>
        <w:tc>
          <w:tcPr>
            <w:tcW w:w="3119" w:type="dxa"/>
          </w:tcPr>
          <w:p w14:paraId="28D816DB" w14:textId="5BBF3FE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45847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203CDFC7" w14:textId="4716C389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45DA5665" w14:textId="5A61A158" w:rsidTr="00435EF0">
        <w:tc>
          <w:tcPr>
            <w:tcW w:w="1685" w:type="dxa"/>
          </w:tcPr>
          <w:p w14:paraId="7B587111" w14:textId="4BD9DB9C" w:rsidR="00EE004B" w:rsidRPr="003B5BDC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0AF683CD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Nominali įtampa</w:t>
            </w:r>
          </w:p>
        </w:tc>
        <w:tc>
          <w:tcPr>
            <w:tcW w:w="3500" w:type="dxa"/>
          </w:tcPr>
          <w:p w14:paraId="2E2B153B" w14:textId="77777777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400 V 3/N/PE</w:t>
            </w:r>
          </w:p>
        </w:tc>
        <w:tc>
          <w:tcPr>
            <w:tcW w:w="3119" w:type="dxa"/>
          </w:tcPr>
          <w:p w14:paraId="43D4988F" w14:textId="530367F2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45847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6E7794D1" w14:textId="4F5848CB" w:rsidR="00EE004B" w:rsidRPr="003B5BDC" w:rsidRDefault="00EE004B" w:rsidP="00EE004B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EE004B" w:rsidRPr="003B5BDC" w14:paraId="66F9E924" w14:textId="7C950CAF" w:rsidTr="00435EF0">
        <w:tc>
          <w:tcPr>
            <w:tcW w:w="1685" w:type="dxa"/>
          </w:tcPr>
          <w:p w14:paraId="643131FD" w14:textId="24678F53" w:rsidR="00EE004B" w:rsidRPr="00435EF0" w:rsidRDefault="00EE004B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4E5793D2" w14:textId="77777777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Dažnis </w:t>
            </w:r>
          </w:p>
        </w:tc>
        <w:tc>
          <w:tcPr>
            <w:tcW w:w="3500" w:type="dxa"/>
          </w:tcPr>
          <w:p w14:paraId="10CEC21F" w14:textId="77777777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50 Hz</w:t>
            </w:r>
          </w:p>
        </w:tc>
        <w:tc>
          <w:tcPr>
            <w:tcW w:w="3119" w:type="dxa"/>
          </w:tcPr>
          <w:p w14:paraId="291313AA" w14:textId="44B77F63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 w:rsidRPr="00845847">
              <w:rPr>
                <w:color w:val="auto"/>
                <w:sz w:val="24"/>
                <w:szCs w:val="24"/>
                <w:highlight w:val="lightGray"/>
              </w:rPr>
              <w:t>(nurodyti siūlomą parametro reikšmę)</w:t>
            </w:r>
          </w:p>
        </w:tc>
        <w:tc>
          <w:tcPr>
            <w:tcW w:w="3544" w:type="dxa"/>
          </w:tcPr>
          <w:p w14:paraId="7D149207" w14:textId="08ED6E6A" w:rsidR="00EE004B" w:rsidRPr="003B5BDC" w:rsidRDefault="00EE004B" w:rsidP="00EE004B">
            <w:pPr>
              <w:spacing w:after="160" w:line="259" w:lineRule="auto"/>
              <w:ind w:firstLine="0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620EF154" w14:textId="19330B82" w:rsidTr="00435EF0">
        <w:tc>
          <w:tcPr>
            <w:tcW w:w="1685" w:type="dxa"/>
          </w:tcPr>
          <w:p w14:paraId="1C71E7AB" w14:textId="6A9CE1AC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8D13993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Įtampos reguliavimo tikslumas</w:t>
            </w:r>
          </w:p>
        </w:tc>
        <w:tc>
          <w:tcPr>
            <w:tcW w:w="3500" w:type="dxa"/>
          </w:tcPr>
          <w:p w14:paraId="6D9AADEB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Ne daugiau nei ±1%</w:t>
            </w:r>
          </w:p>
        </w:tc>
        <w:tc>
          <w:tcPr>
            <w:tcW w:w="3119" w:type="dxa"/>
          </w:tcPr>
          <w:p w14:paraId="261E8266" w14:textId="794396D0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564D4288" w14:textId="17B183BF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1CCB8AFD" w14:textId="6CFE401C" w:rsidTr="00435EF0">
        <w:tc>
          <w:tcPr>
            <w:tcW w:w="1685" w:type="dxa"/>
          </w:tcPr>
          <w:p w14:paraId="724CFF26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Kontroleris:</w:t>
            </w:r>
          </w:p>
        </w:tc>
        <w:tc>
          <w:tcPr>
            <w:tcW w:w="2748" w:type="dxa"/>
          </w:tcPr>
          <w:p w14:paraId="0EE55AA1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0FD295D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247DB8A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0EE50C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4A7175" w:rsidRPr="003B5BDC" w14:paraId="5734C6D6" w14:textId="019ED890" w:rsidTr="00435EF0">
        <w:tc>
          <w:tcPr>
            <w:tcW w:w="1685" w:type="dxa"/>
          </w:tcPr>
          <w:p w14:paraId="479FC7A1" w14:textId="1FAB8B75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7BA3C69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Valdymas</w:t>
            </w:r>
          </w:p>
        </w:tc>
        <w:tc>
          <w:tcPr>
            <w:tcW w:w="3500" w:type="dxa"/>
          </w:tcPr>
          <w:p w14:paraId="1EAC6894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Vietinis ir nuotolinis relinio kontakto signalas. </w:t>
            </w:r>
          </w:p>
        </w:tc>
        <w:tc>
          <w:tcPr>
            <w:tcW w:w="3119" w:type="dxa"/>
          </w:tcPr>
          <w:p w14:paraId="39BB4034" w14:textId="02499225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45E6CB2D" w14:textId="1053FFDD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356BB11" w14:textId="420D6666" w:rsidTr="00435EF0">
        <w:tc>
          <w:tcPr>
            <w:tcW w:w="1685" w:type="dxa"/>
          </w:tcPr>
          <w:p w14:paraId="1EBCEE1D" w14:textId="2C446994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5107975D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Komunikacinės galimybės</w:t>
            </w:r>
          </w:p>
        </w:tc>
        <w:tc>
          <w:tcPr>
            <w:tcW w:w="3500" w:type="dxa"/>
          </w:tcPr>
          <w:p w14:paraId="2B46B9E8" w14:textId="77777777" w:rsidR="004A7175" w:rsidRPr="006C1441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RS485 </w:t>
            </w:r>
            <w:proofErr w:type="spellStart"/>
            <w:r w:rsidRPr="003B5BDC">
              <w:rPr>
                <w:color w:val="auto"/>
                <w:sz w:val="24"/>
                <w:szCs w:val="24"/>
              </w:rPr>
              <w:t>Modbus</w:t>
            </w:r>
            <w:proofErr w:type="spellEnd"/>
          </w:p>
        </w:tc>
        <w:tc>
          <w:tcPr>
            <w:tcW w:w="3119" w:type="dxa"/>
          </w:tcPr>
          <w:p w14:paraId="5223842D" w14:textId="638F88E3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171E2F53" w14:textId="018B7D75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24DA1690" w14:textId="7C0A3593" w:rsidTr="00435EF0">
        <w:tc>
          <w:tcPr>
            <w:tcW w:w="1685" w:type="dxa"/>
          </w:tcPr>
          <w:p w14:paraId="41536773" w14:textId="42235F00" w:rsidR="004A7175" w:rsidRPr="003B5BDC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37B46C50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Indikacija</w:t>
            </w:r>
          </w:p>
        </w:tc>
        <w:tc>
          <w:tcPr>
            <w:tcW w:w="3500" w:type="dxa"/>
          </w:tcPr>
          <w:p w14:paraId="1FAC021F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LCD arba LED panelėje</w:t>
            </w:r>
          </w:p>
        </w:tc>
        <w:tc>
          <w:tcPr>
            <w:tcW w:w="3119" w:type="dxa"/>
          </w:tcPr>
          <w:p w14:paraId="0E6344BB" w14:textId="5F94BA41" w:rsidR="004A7175" w:rsidRPr="003B5BDC" w:rsidRDefault="00EE004B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2EB651F9" w14:textId="5F589F82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C36CCFA" w14:textId="237383D1" w:rsidTr="00435EF0">
        <w:tc>
          <w:tcPr>
            <w:tcW w:w="1685" w:type="dxa"/>
          </w:tcPr>
          <w:p w14:paraId="5DA047BC" w14:textId="43976E89" w:rsidR="004A7175" w:rsidRPr="00435EF0" w:rsidRDefault="004A7175" w:rsidP="00435EF0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68ECE4B1" w14:textId="77777777" w:rsidR="004A7175" w:rsidRPr="003B5BDC" w:rsidRDefault="004A7175" w:rsidP="004A7175">
            <w:pPr>
              <w:spacing w:after="160" w:line="259" w:lineRule="auto"/>
              <w:ind w:firstLine="0"/>
              <w:jc w:val="left"/>
              <w:rPr>
                <w:color w:val="auto"/>
              </w:rPr>
            </w:pPr>
            <w:r w:rsidRPr="003B5BDC">
              <w:rPr>
                <w:color w:val="auto"/>
                <w:sz w:val="24"/>
                <w:szCs w:val="24"/>
              </w:rPr>
              <w:t>Nuotoliniu būdu turi matytis pagrindiniai stoties darbo parametrai</w:t>
            </w:r>
          </w:p>
        </w:tc>
        <w:tc>
          <w:tcPr>
            <w:tcW w:w="3500" w:type="dxa"/>
          </w:tcPr>
          <w:p w14:paraId="630E3BA1" w14:textId="77777777" w:rsidR="004A7175" w:rsidRPr="003B5BDC" w:rsidRDefault="004A7175" w:rsidP="004A7175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left"/>
              <w:rPr>
                <w:sz w:val="24"/>
                <w:szCs w:val="24"/>
              </w:rPr>
            </w:pPr>
            <w:r w:rsidRPr="003B5BDC">
              <w:rPr>
                <w:sz w:val="24"/>
                <w:szCs w:val="24"/>
              </w:rPr>
              <w:t>stotis dirba/nedirba;</w:t>
            </w:r>
          </w:p>
          <w:p w14:paraId="34128DD2" w14:textId="77777777" w:rsidR="004A7175" w:rsidRPr="003B5BDC" w:rsidRDefault="004A7175" w:rsidP="004A7175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left"/>
              <w:rPr>
                <w:sz w:val="24"/>
                <w:szCs w:val="24"/>
              </w:rPr>
            </w:pPr>
            <w:r w:rsidRPr="003B5BDC">
              <w:rPr>
                <w:sz w:val="24"/>
                <w:szCs w:val="24"/>
              </w:rPr>
              <w:t>variklio apsukos;</w:t>
            </w:r>
          </w:p>
          <w:p w14:paraId="46D76E35" w14:textId="77777777" w:rsidR="004A7175" w:rsidRPr="003B5BDC" w:rsidRDefault="004A7175" w:rsidP="004A7175">
            <w:pPr>
              <w:pStyle w:val="ListParagraph"/>
              <w:numPr>
                <w:ilvl w:val="0"/>
                <w:numId w:val="1"/>
              </w:numPr>
              <w:spacing w:before="100" w:beforeAutospacing="1" w:after="100" w:afterAutospacing="1" w:line="240" w:lineRule="auto"/>
              <w:jc w:val="left"/>
              <w:rPr>
                <w:sz w:val="24"/>
                <w:szCs w:val="24"/>
              </w:rPr>
            </w:pPr>
            <w:r w:rsidRPr="003B5BDC">
              <w:rPr>
                <w:sz w:val="24"/>
                <w:szCs w:val="24"/>
              </w:rPr>
              <w:t>tepalo spaudimas (kai stotis dirba);</w:t>
            </w:r>
          </w:p>
          <w:p w14:paraId="433B7CFD" w14:textId="5A9D8F27" w:rsidR="004A7175" w:rsidRPr="00435EF0" w:rsidRDefault="004A7175" w:rsidP="00EF6646">
            <w:pPr>
              <w:pStyle w:val="ListParagraph"/>
              <w:numPr>
                <w:ilvl w:val="0"/>
                <w:numId w:val="1"/>
              </w:numPr>
              <w:spacing w:before="100" w:beforeAutospacing="1" w:after="0" w:line="240" w:lineRule="auto"/>
              <w:jc w:val="left"/>
              <w:rPr>
                <w:color w:val="auto"/>
              </w:rPr>
            </w:pPr>
            <w:r w:rsidRPr="003B5BDC">
              <w:rPr>
                <w:sz w:val="24"/>
                <w:szCs w:val="24"/>
              </w:rPr>
              <w:t>stoties variklio temperatūra</w:t>
            </w:r>
            <w:r w:rsidR="00EE004B">
              <w:rPr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5EF61E7" w14:textId="41146412" w:rsidR="004A7175" w:rsidRPr="00435EF0" w:rsidRDefault="00EE004B" w:rsidP="00435EF0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2194B1E8" w14:textId="65EC2C4C" w:rsidR="004A7175" w:rsidRPr="00435EF0" w:rsidRDefault="004A7175" w:rsidP="00435EF0">
            <w:pPr>
              <w:spacing w:before="100" w:beforeAutospacing="1" w:after="100" w:afterAutospacing="1"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4A7175" w:rsidRPr="003B5BDC" w14:paraId="596B09CB" w14:textId="6079E7F9" w:rsidTr="00435EF0">
        <w:tc>
          <w:tcPr>
            <w:tcW w:w="1685" w:type="dxa"/>
          </w:tcPr>
          <w:p w14:paraId="3D626F35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b/>
                <w:color w:val="auto"/>
                <w:sz w:val="24"/>
                <w:szCs w:val="24"/>
              </w:rPr>
              <w:t>Kita:</w:t>
            </w:r>
          </w:p>
        </w:tc>
        <w:tc>
          <w:tcPr>
            <w:tcW w:w="2748" w:type="dxa"/>
          </w:tcPr>
          <w:p w14:paraId="04511CA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36C5B2D9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119" w:type="dxa"/>
          </w:tcPr>
          <w:p w14:paraId="19184E5C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FC51B5E" w14:textId="77777777" w:rsidR="004A7175" w:rsidRPr="003B5BDC" w:rsidRDefault="004A7175" w:rsidP="004A7175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</w:tr>
      <w:tr w:rsidR="001B226D" w:rsidRPr="003B5BDC" w14:paraId="009EDE44" w14:textId="77777777" w:rsidTr="00435EF0">
        <w:tc>
          <w:tcPr>
            <w:tcW w:w="1685" w:type="dxa"/>
          </w:tcPr>
          <w:p w14:paraId="32F08F59" w14:textId="77777777" w:rsidR="001B226D" w:rsidRPr="003B5BDC" w:rsidRDefault="001B226D" w:rsidP="001B226D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vMerge w:val="restart"/>
          </w:tcPr>
          <w:p w14:paraId="51B82485" w14:textId="1B70532C" w:rsidR="001B226D" w:rsidRPr="003B5BDC" w:rsidRDefault="001B226D" w:rsidP="00EF6646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Komplektacija</w:t>
            </w:r>
          </w:p>
        </w:tc>
        <w:tc>
          <w:tcPr>
            <w:tcW w:w="3500" w:type="dxa"/>
          </w:tcPr>
          <w:p w14:paraId="205DDE55" w14:textId="0D120EFE" w:rsidR="008549C7" w:rsidRPr="008549C7" w:rsidRDefault="001B226D" w:rsidP="001B226D">
            <w:pPr>
              <w:spacing w:before="100" w:beforeAutospacing="1" w:after="100" w:afterAutospacing="1" w:line="240" w:lineRule="auto"/>
              <w:ind w:firstLine="0"/>
            </w:pPr>
            <w:r w:rsidRPr="00BD21F1">
              <w:t xml:space="preserve">Gali būti siūlomas tiek naujas, tiek </w:t>
            </w:r>
            <w:proofErr w:type="spellStart"/>
            <w:r w:rsidRPr="00BD21F1">
              <w:t>gamykliškai</w:t>
            </w:r>
            <w:proofErr w:type="spellEnd"/>
            <w:r w:rsidRPr="00BD21F1">
              <w:t xml:space="preserve"> atnaujintas arba naudotas generatorius, atitinkantis visus techninėje specifikacijoje nurodytus parametrus.</w:t>
            </w:r>
          </w:p>
        </w:tc>
        <w:tc>
          <w:tcPr>
            <w:tcW w:w="3119" w:type="dxa"/>
          </w:tcPr>
          <w:p w14:paraId="4C271874" w14:textId="17FE0D76" w:rsidR="008549C7" w:rsidRPr="008549C7" w:rsidRDefault="001B226D" w:rsidP="00EF6646">
            <w:pPr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28927E57" w14:textId="43EF558C" w:rsidR="008549C7" w:rsidRDefault="008549C7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549C7">
              <w:rPr>
                <w:rFonts w:eastAsia="Tahoma"/>
                <w:i/>
                <w:iCs/>
                <w:sz w:val="24"/>
                <w:szCs w:val="24"/>
                <w:u w:val="single"/>
              </w:rPr>
              <w:t xml:space="preserve">Jeigu siūlomas </w:t>
            </w:r>
            <w:proofErr w:type="spellStart"/>
            <w:r w:rsidRPr="008549C7">
              <w:rPr>
                <w:rFonts w:eastAsia="Tahoma"/>
                <w:i/>
                <w:iCs/>
                <w:sz w:val="24"/>
                <w:szCs w:val="24"/>
                <w:u w:val="single"/>
              </w:rPr>
              <w:t>gamykliškai</w:t>
            </w:r>
            <w:proofErr w:type="spellEnd"/>
            <w:r w:rsidRPr="008549C7">
              <w:rPr>
                <w:rFonts w:eastAsia="Tahoma"/>
                <w:i/>
                <w:iCs/>
                <w:sz w:val="24"/>
                <w:szCs w:val="24"/>
                <w:u w:val="single"/>
              </w:rPr>
              <w:t xml:space="preserve"> atnaujintas generatorius</w:t>
            </w:r>
            <w:r w:rsidRPr="008549C7">
              <w:rPr>
                <w:rFonts w:eastAsia="Tahoma"/>
                <w:i/>
                <w:iCs/>
                <w:sz w:val="24"/>
                <w:szCs w:val="24"/>
              </w:rPr>
              <w:t xml:space="preserve">, kartu su pasiūlymu </w:t>
            </w:r>
            <w:r>
              <w:rPr>
                <w:rFonts w:eastAsia="Tahoma"/>
                <w:i/>
                <w:iCs/>
                <w:sz w:val="24"/>
                <w:szCs w:val="24"/>
              </w:rPr>
              <w:t>turi būti</w:t>
            </w:r>
            <w:r w:rsidRPr="008549C7">
              <w:rPr>
                <w:rFonts w:eastAsia="Tahoma"/>
                <w:i/>
                <w:iCs/>
                <w:sz w:val="24"/>
                <w:szCs w:val="24"/>
              </w:rPr>
              <w:t xml:space="preserve"> pateikt</w:t>
            </w:r>
            <w:r>
              <w:rPr>
                <w:rFonts w:eastAsia="Tahoma"/>
                <w:i/>
                <w:iCs/>
                <w:sz w:val="24"/>
                <w:szCs w:val="24"/>
              </w:rPr>
              <w:t>as</w:t>
            </w:r>
            <w:r w:rsidRPr="008549C7">
              <w:rPr>
                <w:rFonts w:eastAsia="Tahoma"/>
                <w:i/>
                <w:iCs/>
                <w:sz w:val="24"/>
                <w:szCs w:val="24"/>
              </w:rPr>
              <w:t xml:space="preserve"> gamintojo (gamyklos) išduot</w:t>
            </w:r>
            <w:r>
              <w:rPr>
                <w:rFonts w:eastAsia="Tahoma"/>
                <w:i/>
                <w:iCs/>
                <w:sz w:val="24"/>
                <w:szCs w:val="24"/>
              </w:rPr>
              <w:t xml:space="preserve">as </w:t>
            </w:r>
            <w:r w:rsidRPr="008549C7">
              <w:rPr>
                <w:rFonts w:eastAsia="Tahoma"/>
                <w:i/>
                <w:iCs/>
                <w:sz w:val="24"/>
                <w:szCs w:val="24"/>
              </w:rPr>
              <w:t>dokument</w:t>
            </w:r>
            <w:r>
              <w:rPr>
                <w:rFonts w:eastAsia="Tahoma"/>
                <w:i/>
                <w:iCs/>
                <w:sz w:val="24"/>
                <w:szCs w:val="24"/>
              </w:rPr>
              <w:t>as</w:t>
            </w:r>
            <w:r w:rsidRPr="008549C7">
              <w:rPr>
                <w:rFonts w:eastAsia="Tahoma"/>
                <w:i/>
                <w:iCs/>
                <w:sz w:val="24"/>
                <w:szCs w:val="24"/>
              </w:rPr>
              <w:t>, patvirtinant</w:t>
            </w:r>
            <w:r>
              <w:rPr>
                <w:rFonts w:eastAsia="Tahoma"/>
                <w:i/>
                <w:iCs/>
                <w:sz w:val="24"/>
                <w:szCs w:val="24"/>
              </w:rPr>
              <w:t>is</w:t>
            </w:r>
            <w:r w:rsidRPr="008549C7">
              <w:rPr>
                <w:rFonts w:eastAsia="Tahoma"/>
                <w:i/>
                <w:iCs/>
                <w:sz w:val="24"/>
                <w:szCs w:val="24"/>
              </w:rPr>
              <w:t xml:space="preserve">, kad generatorius yra </w:t>
            </w:r>
            <w:proofErr w:type="spellStart"/>
            <w:r w:rsidRPr="008549C7">
              <w:rPr>
                <w:rFonts w:eastAsia="Tahoma"/>
                <w:i/>
                <w:iCs/>
                <w:sz w:val="24"/>
                <w:szCs w:val="24"/>
              </w:rPr>
              <w:t>gamykliškai</w:t>
            </w:r>
            <w:proofErr w:type="spellEnd"/>
            <w:r w:rsidRPr="008549C7">
              <w:rPr>
                <w:rFonts w:eastAsia="Tahoma"/>
                <w:i/>
                <w:iCs/>
                <w:sz w:val="24"/>
                <w:szCs w:val="24"/>
              </w:rPr>
              <w:t xml:space="preserve"> atnaujintas.</w:t>
            </w:r>
          </w:p>
          <w:p w14:paraId="12E1EF1D" w14:textId="4FB1A750" w:rsidR="001B226D" w:rsidRDefault="008549C7" w:rsidP="008549C7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1B226D" w:rsidRPr="003B5BDC" w14:paraId="202035A8" w14:textId="07B7ABCF" w:rsidTr="00435EF0">
        <w:tc>
          <w:tcPr>
            <w:tcW w:w="1685" w:type="dxa"/>
          </w:tcPr>
          <w:p w14:paraId="7A639E37" w14:textId="63606ECE" w:rsidR="001B226D" w:rsidRPr="003B5BDC" w:rsidRDefault="001B226D" w:rsidP="001B226D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  <w:vMerge/>
          </w:tcPr>
          <w:p w14:paraId="5AB98C48" w14:textId="52BC4357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</w:p>
        </w:tc>
        <w:tc>
          <w:tcPr>
            <w:tcW w:w="3500" w:type="dxa"/>
          </w:tcPr>
          <w:p w14:paraId="1B477A01" w14:textId="468BF7BC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Komplektuojama su triukšmą izoliuojančiu konteineriu, varikliu, valdymo bloku, degalų baku ir kuro padavimo sistema, variklio aušinimo sistema, aušinimo sistemos šildytuvu, </w:t>
            </w:r>
            <w:r w:rsidRPr="003B5BDC">
              <w:rPr>
                <w:color w:val="auto"/>
                <w:sz w:val="24"/>
                <w:szCs w:val="24"/>
              </w:rPr>
              <w:lastRenderedPageBreak/>
              <w:t>akumuliatoriumi bei akumuliatoriaus įkrovikliu, duslintuvu.</w:t>
            </w:r>
          </w:p>
        </w:tc>
        <w:tc>
          <w:tcPr>
            <w:tcW w:w="3119" w:type="dxa"/>
          </w:tcPr>
          <w:p w14:paraId="3AB649A8" w14:textId="6D30CC52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highlight w:val="lightGray"/>
              </w:rPr>
              <w:lastRenderedPageBreak/>
              <w:t>(nurodyti siūlomą parametro reikšmę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3544" w:type="dxa"/>
          </w:tcPr>
          <w:p w14:paraId="2C46E2B1" w14:textId="6348CDCE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Įrodymui pateikto dokumento pavadinimas/nuoroda: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________</w:t>
            </w:r>
          </w:p>
        </w:tc>
      </w:tr>
      <w:tr w:rsidR="001B226D" w:rsidRPr="006B011C" w14:paraId="3EE9CF90" w14:textId="36736682" w:rsidTr="00435EF0">
        <w:tc>
          <w:tcPr>
            <w:tcW w:w="1685" w:type="dxa"/>
          </w:tcPr>
          <w:p w14:paraId="0EB737D7" w14:textId="14FD0C48" w:rsidR="001B226D" w:rsidRPr="003B5BDC" w:rsidRDefault="001B226D" w:rsidP="001B226D">
            <w:pPr>
              <w:pStyle w:val="ListParagraph"/>
              <w:numPr>
                <w:ilvl w:val="0"/>
                <w:numId w:val="2"/>
              </w:numPr>
              <w:tabs>
                <w:tab w:val="left" w:pos="447"/>
              </w:tabs>
              <w:spacing w:before="100" w:beforeAutospacing="1" w:after="100" w:afterAutospacing="1" w:line="240" w:lineRule="auto"/>
              <w:ind w:left="0" w:firstLine="22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748" w:type="dxa"/>
          </w:tcPr>
          <w:p w14:paraId="25E5E35C" w14:textId="77777777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>Surinkimo reikalavimai</w:t>
            </w:r>
          </w:p>
        </w:tc>
        <w:tc>
          <w:tcPr>
            <w:tcW w:w="3500" w:type="dxa"/>
          </w:tcPr>
          <w:p w14:paraId="7F50195C" w14:textId="77777777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3B5BDC">
              <w:rPr>
                <w:color w:val="auto"/>
                <w:sz w:val="24"/>
                <w:szCs w:val="24"/>
              </w:rPr>
              <w:t xml:space="preserve">Dyzelinis elektros generatorius </w:t>
            </w:r>
            <w:r>
              <w:rPr>
                <w:color w:val="auto"/>
                <w:sz w:val="24"/>
                <w:szCs w:val="24"/>
              </w:rPr>
              <w:t xml:space="preserve">turi būti </w:t>
            </w:r>
            <w:r w:rsidRPr="003B5BDC">
              <w:rPr>
                <w:color w:val="auto"/>
                <w:sz w:val="24"/>
                <w:szCs w:val="24"/>
              </w:rPr>
              <w:t>tiekiamas kaip vientisas komplektinis įrenginys</w:t>
            </w:r>
            <w:r>
              <w:rPr>
                <w:color w:val="auto"/>
                <w:sz w:val="24"/>
                <w:szCs w:val="24"/>
              </w:rPr>
              <w:t xml:space="preserve">, </w:t>
            </w:r>
            <w:r w:rsidRPr="003B5BDC">
              <w:rPr>
                <w:color w:val="auto"/>
                <w:sz w:val="24"/>
                <w:szCs w:val="24"/>
              </w:rPr>
              <w:t>sumontuotas, suderintas ir išbandytas</w:t>
            </w:r>
            <w:r>
              <w:rPr>
                <w:color w:val="auto"/>
                <w:sz w:val="24"/>
                <w:szCs w:val="24"/>
              </w:rPr>
              <w:t>.</w:t>
            </w:r>
            <w:r w:rsidRPr="003B5BDC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14:paraId="41203919" w14:textId="178DF91D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Taip/Ne </w:t>
            </w:r>
            <w:r w:rsidRPr="00CE6342">
              <w:rPr>
                <w:color w:val="auto"/>
                <w:sz w:val="24"/>
                <w:szCs w:val="24"/>
                <w:highlight w:val="lightGray"/>
              </w:rPr>
              <w:t>(nereikalingą išbraukti)</w:t>
            </w:r>
          </w:p>
        </w:tc>
        <w:tc>
          <w:tcPr>
            <w:tcW w:w="3544" w:type="dxa"/>
          </w:tcPr>
          <w:p w14:paraId="04306AA3" w14:textId="192263BA" w:rsidR="001B226D" w:rsidRPr="003B5BDC" w:rsidRDefault="001B226D" w:rsidP="001B226D">
            <w:pPr>
              <w:spacing w:before="100" w:beforeAutospacing="1" w:after="100" w:afterAutospacing="1" w:line="240" w:lineRule="auto"/>
              <w:ind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</w:t>
            </w:r>
          </w:p>
        </w:tc>
      </w:tr>
    </w:tbl>
    <w:p w14:paraId="0D43DEA2" w14:textId="079DC6B4" w:rsidR="00BD21F1" w:rsidRPr="00435EF0" w:rsidRDefault="00BD21F1"/>
    <w:sectPr w:rsidR="00BD21F1" w:rsidRPr="00435EF0" w:rsidSect="00773030">
      <w:headerReference w:type="default" r:id="rId10"/>
      <w:pgSz w:w="16838" w:h="11906" w:orient="landscape"/>
      <w:pgMar w:top="993" w:right="1134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F2039" w14:textId="77777777" w:rsidR="00BB5480" w:rsidRDefault="00BB5480" w:rsidP="008E2214">
      <w:pPr>
        <w:spacing w:after="0" w:line="240" w:lineRule="auto"/>
      </w:pPr>
      <w:r>
        <w:separator/>
      </w:r>
    </w:p>
  </w:endnote>
  <w:endnote w:type="continuationSeparator" w:id="0">
    <w:p w14:paraId="381CC83C" w14:textId="77777777" w:rsidR="00BB5480" w:rsidRDefault="00BB5480" w:rsidP="008E2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1B64C" w14:textId="77777777" w:rsidR="00BB5480" w:rsidRDefault="00BB5480" w:rsidP="008E2214">
      <w:pPr>
        <w:spacing w:after="0" w:line="240" w:lineRule="auto"/>
      </w:pPr>
      <w:r>
        <w:separator/>
      </w:r>
    </w:p>
  </w:footnote>
  <w:footnote w:type="continuationSeparator" w:id="0">
    <w:p w14:paraId="25C3B2DD" w14:textId="77777777" w:rsidR="00BB5480" w:rsidRDefault="00BB5480" w:rsidP="008E22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BA5F4" w14:textId="33D3818D" w:rsidR="008E2214" w:rsidRPr="005D77F6" w:rsidRDefault="008E2214" w:rsidP="008E2214">
    <w:pPr>
      <w:jc w:val="right"/>
    </w:pPr>
    <w:r>
      <w:t>Techninės specifikacijos</w:t>
    </w:r>
  </w:p>
  <w:p w14:paraId="79FA8F40" w14:textId="14D1D3B3" w:rsidR="008E2214" w:rsidRPr="005D77F6" w:rsidRDefault="008E2214" w:rsidP="008E2214">
    <w:pPr>
      <w:jc w:val="right"/>
    </w:pPr>
    <w:r>
      <w:t>1</w:t>
    </w:r>
    <w:r w:rsidRPr="005D77F6">
      <w:t xml:space="preserve"> priedas</w:t>
    </w:r>
  </w:p>
  <w:p w14:paraId="1C569625" w14:textId="77777777" w:rsidR="008E2214" w:rsidRDefault="008E2214" w:rsidP="008E2214">
    <w:pPr>
      <w:pStyle w:val="Header"/>
    </w:pPr>
  </w:p>
  <w:p w14:paraId="33FE119F" w14:textId="77777777" w:rsidR="008E2214" w:rsidRDefault="008E22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163"/>
    <w:multiLevelType w:val="hybridMultilevel"/>
    <w:tmpl w:val="FCDE92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11112B"/>
    <w:multiLevelType w:val="hybridMultilevel"/>
    <w:tmpl w:val="900E0B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725148">
    <w:abstractNumId w:val="0"/>
  </w:num>
  <w:num w:numId="2" w16cid:durableId="610477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BC"/>
    <w:rsid w:val="000364A9"/>
    <w:rsid w:val="0004689B"/>
    <w:rsid w:val="000D1B81"/>
    <w:rsid w:val="0012509F"/>
    <w:rsid w:val="001706B7"/>
    <w:rsid w:val="001707C2"/>
    <w:rsid w:val="0017598A"/>
    <w:rsid w:val="0019788C"/>
    <w:rsid w:val="001B01D1"/>
    <w:rsid w:val="001B044F"/>
    <w:rsid w:val="001B226D"/>
    <w:rsid w:val="001D5E58"/>
    <w:rsid w:val="00236F13"/>
    <w:rsid w:val="00286CFD"/>
    <w:rsid w:val="002B3658"/>
    <w:rsid w:val="002E4E21"/>
    <w:rsid w:val="003E3C75"/>
    <w:rsid w:val="0041596D"/>
    <w:rsid w:val="00435EF0"/>
    <w:rsid w:val="004A7175"/>
    <w:rsid w:val="004C2C6D"/>
    <w:rsid w:val="004D16C5"/>
    <w:rsid w:val="005043DA"/>
    <w:rsid w:val="00505A16"/>
    <w:rsid w:val="005F031A"/>
    <w:rsid w:val="006014FE"/>
    <w:rsid w:val="00657D93"/>
    <w:rsid w:val="00661151"/>
    <w:rsid w:val="00696F97"/>
    <w:rsid w:val="00714155"/>
    <w:rsid w:val="00773030"/>
    <w:rsid w:val="00773142"/>
    <w:rsid w:val="00774618"/>
    <w:rsid w:val="00795A91"/>
    <w:rsid w:val="007B1C86"/>
    <w:rsid w:val="008549C7"/>
    <w:rsid w:val="00857C14"/>
    <w:rsid w:val="00871876"/>
    <w:rsid w:val="00882A21"/>
    <w:rsid w:val="008954B7"/>
    <w:rsid w:val="008C1B70"/>
    <w:rsid w:val="008E2214"/>
    <w:rsid w:val="009928A9"/>
    <w:rsid w:val="009A1421"/>
    <w:rsid w:val="009A467B"/>
    <w:rsid w:val="00A21AFE"/>
    <w:rsid w:val="00B225E2"/>
    <w:rsid w:val="00B41290"/>
    <w:rsid w:val="00B841A5"/>
    <w:rsid w:val="00B91F3D"/>
    <w:rsid w:val="00BB5480"/>
    <w:rsid w:val="00BD21F1"/>
    <w:rsid w:val="00C550F4"/>
    <w:rsid w:val="00C93435"/>
    <w:rsid w:val="00D41135"/>
    <w:rsid w:val="00D70B8F"/>
    <w:rsid w:val="00DA3BD7"/>
    <w:rsid w:val="00DC1D4F"/>
    <w:rsid w:val="00DE05DB"/>
    <w:rsid w:val="00E201D4"/>
    <w:rsid w:val="00E400BC"/>
    <w:rsid w:val="00ED0464"/>
    <w:rsid w:val="00EE004B"/>
    <w:rsid w:val="00EF6646"/>
    <w:rsid w:val="00F015BA"/>
    <w:rsid w:val="00F71FBD"/>
    <w:rsid w:val="00F94189"/>
    <w:rsid w:val="00FF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E2005"/>
  <w15:chartTrackingRefBased/>
  <w15:docId w15:val="{EA28EF0E-E436-4010-A32C-2C7970411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4FE"/>
    <w:pPr>
      <w:spacing w:after="28" w:line="249" w:lineRule="auto"/>
      <w:ind w:firstLine="710"/>
      <w:jc w:val="both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00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00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00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00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00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00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00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00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00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00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00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00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00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00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00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00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00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00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00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00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00BC"/>
    <w:pPr>
      <w:numPr>
        <w:ilvl w:val="1"/>
      </w:numPr>
      <w:ind w:firstLine="7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00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00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00B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Lists"/>
    <w:basedOn w:val="Normal"/>
    <w:link w:val="ListParagraphChar"/>
    <w:uiPriority w:val="34"/>
    <w:qFormat/>
    <w:rsid w:val="00E400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00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00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00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00B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6014FE"/>
    <w:pPr>
      <w:spacing w:after="0" w:line="240" w:lineRule="auto"/>
    </w:pPr>
    <w:rPr>
      <w:rFonts w:eastAsiaTheme="minorEastAsia"/>
      <w:kern w:val="0"/>
      <w:sz w:val="22"/>
      <w:szCs w:val="22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6014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14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14FE"/>
    <w:rPr>
      <w:rFonts w:ascii="Times New Roman" w:eastAsia="Times New Roman" w:hAnsi="Times New Roman" w:cs="Times New Roman"/>
      <w:color w:val="000000"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6014FE"/>
  </w:style>
  <w:style w:type="paragraph" w:styleId="Revision">
    <w:name w:val="Revision"/>
    <w:hidden/>
    <w:uiPriority w:val="99"/>
    <w:semiHidden/>
    <w:rsid w:val="005F031A"/>
    <w:pP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0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07C2"/>
    <w:rPr>
      <w:rFonts w:ascii="Times New Roman" w:eastAsia="Times New Roman" w:hAnsi="Times New Roman" w:cs="Times New Roman"/>
      <w:b/>
      <w:bCs/>
      <w:color w:val="000000"/>
      <w:kern w:val="0"/>
      <w:sz w:val="20"/>
      <w:szCs w:val="20"/>
      <w:lang w:eastAsia="lt-LT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E2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2214"/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E22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2214"/>
    <w:rPr>
      <w:rFonts w:ascii="Times New Roman" w:eastAsia="Times New Roman" w:hAnsi="Times New Roman" w:cs="Times New Roman"/>
      <w:color w:val="000000"/>
      <w:kern w:val="0"/>
      <w:sz w:val="22"/>
      <w:szCs w:val="2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18CB15A-D03B-49A5-9A1F-0E038382F2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6915B-D052-484D-8B1D-1B7138094B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E2B000-8276-480E-962A-FC18FC92AB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19dee-cd1f-48e7-9c47-616194597cda"/>
    <ds:schemaRef ds:uri="0312ed0d-2a69-43f3-9f53-94cd463f4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Grigaliūnaitė</dc:creator>
  <cp:keywords/>
  <dc:description/>
  <cp:lastModifiedBy>Gintarė Žilinskienė</cp:lastModifiedBy>
  <cp:revision>24</cp:revision>
  <dcterms:created xsi:type="dcterms:W3CDTF">2026-08-19T10:05:00Z</dcterms:created>
  <dcterms:modified xsi:type="dcterms:W3CDTF">2026-08-24T13:16:00Z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  <property fmtid="{D5CDD505-2E9C-101B-9397-08002B2CF9AE}" pid="3" name="lcf76f155ced4ddcb4097134ff3c332f">
    <vt:lpwstr/>
  </property>
  <property fmtid="{D5CDD505-2E9C-101B-9397-08002B2CF9AE}" pid="4" name="TaxCatchAll">
    <vt:lpwstr/>
  </property>
</Properties>
</file>